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2C9" w:rsidRPr="00A462C9" w:rsidRDefault="00A462C9" w:rsidP="00A462C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A462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Professores de Gestão de Políticas Públicas da USP condenam a PEC 241: “Temeridade”</w:t>
      </w:r>
    </w:p>
    <w:p w:rsidR="00A462C9" w:rsidRPr="00A462C9" w:rsidRDefault="00A462C9" w:rsidP="00A46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62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18 de outubro de 2016 às 13h28 </w:t>
      </w:r>
    </w:p>
    <w:p w:rsidR="00A462C9" w:rsidRPr="00A462C9" w:rsidRDefault="00A462C9" w:rsidP="00A46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4" w:history="1">
        <w:proofErr w:type="spellStart"/>
        <w:r w:rsidRPr="00A462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Tweet</w:t>
        </w:r>
        <w:proofErr w:type="spellEnd"/>
      </w:hyperlink>
      <w:r w:rsidRPr="00A462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A462C9" w:rsidRDefault="00A462C9" w:rsidP="00A46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462C9" w:rsidRPr="00A462C9" w:rsidRDefault="00A462C9" w:rsidP="00A46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A462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MANIFESTO CONTRA A PEC 241</w:t>
      </w:r>
    </w:p>
    <w:p w:rsidR="00A462C9" w:rsidRPr="00A462C9" w:rsidRDefault="00A462C9" w:rsidP="00A46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62C9">
        <w:rPr>
          <w:rFonts w:ascii="Times New Roman" w:eastAsia="Times New Roman" w:hAnsi="Times New Roman" w:cs="Times New Roman"/>
          <w:sz w:val="24"/>
          <w:szCs w:val="24"/>
          <w:lang w:eastAsia="pt-BR"/>
        </w:rPr>
        <w:t>Nós, professoras e professores do Curso de Gestão de Políticas Públicas da Universidade de São Paulo abaixo-assinados, diante da aprovação, em 1ª votação na Câmara dos Deputados, da Proposta de Emenda Constitucional 241/2016, manifestamos nossa apreensão com o eventual congelamento das despesas públicas primárias federais pelos próximos vinte anos.</w:t>
      </w:r>
    </w:p>
    <w:p w:rsidR="00A462C9" w:rsidRPr="00A462C9" w:rsidRDefault="00A462C9" w:rsidP="00A46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62C9">
        <w:rPr>
          <w:rFonts w:ascii="Times New Roman" w:eastAsia="Times New Roman" w:hAnsi="Times New Roman" w:cs="Times New Roman"/>
          <w:sz w:val="24"/>
          <w:szCs w:val="24"/>
          <w:lang w:eastAsia="pt-BR"/>
        </w:rPr>
        <w:t>Segundo propõe a referida PEC, os investimentos no período deverão passar a variar conforme os índices oficiais de inflação, e não mais de acordo com o aumento das receitas, conforme prevê a legislação em vigor.</w:t>
      </w:r>
    </w:p>
    <w:p w:rsidR="00A462C9" w:rsidRPr="00A462C9" w:rsidRDefault="00A462C9" w:rsidP="00A46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62C9">
        <w:rPr>
          <w:rFonts w:ascii="Times New Roman" w:eastAsia="Times New Roman" w:hAnsi="Times New Roman" w:cs="Times New Roman"/>
          <w:sz w:val="24"/>
          <w:szCs w:val="24"/>
          <w:lang w:eastAsia="pt-BR"/>
        </w:rPr>
        <w:t>Compreendemos o momento econômico difícil que o país tem atravessado, mas repudiamos o mecanismo que este governo pretende aprovar.</w:t>
      </w:r>
    </w:p>
    <w:p w:rsidR="00A462C9" w:rsidRPr="00A462C9" w:rsidRDefault="00A462C9" w:rsidP="00A46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62C9">
        <w:rPr>
          <w:rFonts w:ascii="Times New Roman" w:eastAsia="Times New Roman" w:hAnsi="Times New Roman" w:cs="Times New Roman"/>
          <w:sz w:val="24"/>
          <w:szCs w:val="24"/>
          <w:lang w:eastAsia="pt-BR"/>
        </w:rPr>
        <w:t>Em primeiro lugar porque trata-se de medida de grande complexidade e forte impacto sobre a vida de milhões de brasileiros que não foi levada à apreciação do eleitorado, no último pleito presidencial, em 2014. Ou seja, trata-se de proposta que não passou pelo crivo das urnas.</w:t>
      </w:r>
    </w:p>
    <w:p w:rsidR="00A462C9" w:rsidRPr="00A462C9" w:rsidRDefault="00A462C9" w:rsidP="00A46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62C9">
        <w:rPr>
          <w:rFonts w:ascii="Times New Roman" w:eastAsia="Times New Roman" w:hAnsi="Times New Roman" w:cs="Times New Roman"/>
          <w:sz w:val="24"/>
          <w:szCs w:val="24"/>
          <w:lang w:eastAsia="pt-BR"/>
        </w:rPr>
        <w:t>Em segundo lugar porque a mesma está tramitando sem que seja feita uma discussão a sério com a sociedade brasileira, que em sua ampla maioria depende dos serviços públicos de educação e saúde e é a maior interessada em sua ampliação e na melhoria de sua qualidade.</w:t>
      </w:r>
    </w:p>
    <w:p w:rsidR="00A462C9" w:rsidRPr="00A462C9" w:rsidRDefault="00A462C9" w:rsidP="00A46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62C9">
        <w:rPr>
          <w:rFonts w:ascii="Times New Roman" w:eastAsia="Times New Roman" w:hAnsi="Times New Roman" w:cs="Times New Roman"/>
          <w:sz w:val="24"/>
          <w:szCs w:val="24"/>
          <w:lang w:eastAsia="pt-BR"/>
        </w:rPr>
        <w:t>Em terceiro lugar porque a aprovação da PEC, ao desvincular receitas e despesas, implicará, nos próximos anos, numa proporção menor dos investimentos em políticas sociais em relação ao PIB do que aquilo que se pratica hoje.</w:t>
      </w:r>
    </w:p>
    <w:p w:rsidR="00A462C9" w:rsidRPr="00A462C9" w:rsidRDefault="00A462C9" w:rsidP="00A46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62C9">
        <w:rPr>
          <w:rFonts w:ascii="Times New Roman" w:eastAsia="Times New Roman" w:hAnsi="Times New Roman" w:cs="Times New Roman"/>
          <w:sz w:val="24"/>
          <w:szCs w:val="24"/>
          <w:lang w:eastAsia="pt-BR"/>
        </w:rPr>
        <w:t>Isso é uma temeridade dadas as tendências de envelhecimento da população, o que implicará em crescentes pressões sobre o Sistema Único de Saúde para o tratamento de doenças financeiramente dispendiosas, e dada a necessidade de crescente melhoria da formação educacional das novas gerações tendo em vista a importância de melhor preparo para o mercado de trabalho e o necessário aumento de produtividade da mão-de-obra brasileira.</w:t>
      </w:r>
    </w:p>
    <w:p w:rsidR="00A462C9" w:rsidRPr="00A462C9" w:rsidRDefault="00A462C9" w:rsidP="00A46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62C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E em quarto lugar porque não há qualquer sinal de unanimidade, na sociedade em geral e entre os especialistas em particular, em relação ao discurso apresentado pelo governo de que o corte de despesas seja a única saída para resolver a crise fiscal.</w:t>
      </w:r>
    </w:p>
    <w:p w:rsidR="00A462C9" w:rsidRPr="00A462C9" w:rsidRDefault="00A462C9" w:rsidP="00A46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62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Como se sabe, economistas de diferentes correntes teóricas têm criticado a proposta, a qual ignora as evidências históricas de que medidas </w:t>
      </w:r>
      <w:proofErr w:type="spellStart"/>
      <w:r w:rsidRPr="00A462C9">
        <w:rPr>
          <w:rFonts w:ascii="Times New Roman" w:eastAsia="Times New Roman" w:hAnsi="Times New Roman" w:cs="Times New Roman"/>
          <w:sz w:val="24"/>
          <w:szCs w:val="24"/>
          <w:lang w:eastAsia="pt-BR"/>
        </w:rPr>
        <w:t>contracíclicas</w:t>
      </w:r>
      <w:proofErr w:type="spellEnd"/>
      <w:r w:rsidRPr="00A462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são importantes em momentos de crise, especificamente o papel das políticas sociais na </w:t>
      </w:r>
      <w:proofErr w:type="spellStart"/>
      <w:r w:rsidRPr="00A462C9">
        <w:rPr>
          <w:rFonts w:ascii="Times New Roman" w:eastAsia="Times New Roman" w:hAnsi="Times New Roman" w:cs="Times New Roman"/>
          <w:sz w:val="24"/>
          <w:szCs w:val="24"/>
          <w:lang w:eastAsia="pt-BR"/>
        </w:rPr>
        <w:t>retormada</w:t>
      </w:r>
      <w:proofErr w:type="spellEnd"/>
      <w:r w:rsidRPr="00A462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crescimento econômico. Neste sentido o Brasil estaria, neste momento, na contramão da História no que diz respeito ao tema.</w:t>
      </w:r>
    </w:p>
    <w:p w:rsidR="00A462C9" w:rsidRPr="00A462C9" w:rsidRDefault="00A462C9" w:rsidP="00A46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62C9">
        <w:rPr>
          <w:rFonts w:ascii="Times New Roman" w:eastAsia="Times New Roman" w:hAnsi="Times New Roman" w:cs="Times New Roman"/>
          <w:sz w:val="24"/>
          <w:szCs w:val="24"/>
          <w:lang w:eastAsia="pt-BR"/>
        </w:rPr>
        <w:t>Não ignoramos a necessidade de que a gestão fiscal do Estado brasileiro seja sólida e responsável. No entanto, entendemos que num país que ainda conta com milhões de indivíduos pobres e que ostenta um dos piores níveis de desigualdade social em todo o mundo, não é justo fazer recair sobre os mais necessitados o ajuste das contas públicas.</w:t>
      </w:r>
    </w:p>
    <w:p w:rsidR="00A462C9" w:rsidRPr="00A462C9" w:rsidRDefault="00A462C9" w:rsidP="00A46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62C9">
        <w:rPr>
          <w:rFonts w:ascii="Times New Roman" w:eastAsia="Times New Roman" w:hAnsi="Times New Roman" w:cs="Times New Roman"/>
          <w:sz w:val="24"/>
          <w:szCs w:val="24"/>
          <w:lang w:eastAsia="pt-BR"/>
        </w:rPr>
        <w:t>Outras medidas que ajudariam no reequilíbrio das finanças governamentais, adotadas há tempos em diversas nações do mundo desenvolvido, podem e devem ser levadas em conta neste momento da História brasileira.</w:t>
      </w:r>
    </w:p>
    <w:p w:rsidR="00A462C9" w:rsidRPr="00A462C9" w:rsidRDefault="00A462C9" w:rsidP="00A46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62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Entre elas destacam-se o efetivo combate à evasão fiscal; a implementação de uma reforma tributária de corte fortemente progressivo, taxando mais as faixas mais altas de renda, bem como as grandes propriedades e heranças; o combate ao </w:t>
      </w:r>
      <w:proofErr w:type="spellStart"/>
      <w:r w:rsidRPr="00A462C9">
        <w:rPr>
          <w:rFonts w:ascii="Times New Roman" w:eastAsia="Times New Roman" w:hAnsi="Times New Roman" w:cs="Times New Roman"/>
          <w:sz w:val="24"/>
          <w:szCs w:val="24"/>
          <w:lang w:eastAsia="pt-BR"/>
        </w:rPr>
        <w:t>rentismo</w:t>
      </w:r>
      <w:proofErr w:type="spellEnd"/>
      <w:r w:rsidRPr="00A462C9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acarreta graves distorções à economia brasileira, direcionando recursos públicos e privados para atividades concentradoras da riqueza e limitadoras do desenvolvimento nacional; e a melhor gestão das políticas públicas, com vistas ao aprimoramento da qualidade do gasto público.</w:t>
      </w:r>
    </w:p>
    <w:p w:rsidR="00A462C9" w:rsidRPr="00A462C9" w:rsidRDefault="00A462C9" w:rsidP="00A46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62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Preocupa-nos a perspectiva de empobrecimento de parcelas crescentes da população e de aumento da exclusão social, bem como as consequências que podem </w:t>
      </w:r>
      <w:proofErr w:type="gramStart"/>
      <w:r w:rsidRPr="00A462C9">
        <w:rPr>
          <w:rFonts w:ascii="Times New Roman" w:eastAsia="Times New Roman" w:hAnsi="Times New Roman" w:cs="Times New Roman"/>
          <w:sz w:val="24"/>
          <w:szCs w:val="24"/>
          <w:lang w:eastAsia="pt-BR"/>
        </w:rPr>
        <w:t>daí</w:t>
      </w:r>
      <w:proofErr w:type="gramEnd"/>
      <w:r w:rsidRPr="00A462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advir, como a violência e a anomia. Chamamos a atenção para a permanente necessidade de efetivação dos preceitos previstos na Carta Magna promulgada em 1988.</w:t>
      </w:r>
    </w:p>
    <w:p w:rsidR="00A462C9" w:rsidRPr="00A462C9" w:rsidRDefault="00A462C9" w:rsidP="00A46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62C9">
        <w:rPr>
          <w:rFonts w:ascii="Times New Roman" w:eastAsia="Times New Roman" w:hAnsi="Times New Roman" w:cs="Times New Roman"/>
          <w:sz w:val="24"/>
          <w:szCs w:val="24"/>
          <w:lang w:eastAsia="pt-BR"/>
        </w:rPr>
        <w:t>São Paulo, 17 de outubro de 2016.</w:t>
      </w:r>
    </w:p>
    <w:p w:rsidR="00A462C9" w:rsidRPr="00A462C9" w:rsidRDefault="00A462C9" w:rsidP="00A46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62C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Prof. Dr. Agnaldo Valentim</w:t>
      </w:r>
    </w:p>
    <w:p w:rsidR="00A462C9" w:rsidRPr="00A462C9" w:rsidRDefault="00A462C9" w:rsidP="00A46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62C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Prof. Dr. Alessandro Soares da Silva</w:t>
      </w:r>
    </w:p>
    <w:p w:rsidR="00A462C9" w:rsidRPr="00A462C9" w:rsidRDefault="00A462C9" w:rsidP="00A46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462C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Prof. Dr. Alexandre Ribeiro</w:t>
      </w:r>
      <w:proofErr w:type="gramEnd"/>
      <w:r w:rsidRPr="00A462C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Pr="00A462C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Leischenring</w:t>
      </w:r>
      <w:proofErr w:type="spellEnd"/>
    </w:p>
    <w:p w:rsidR="00A462C9" w:rsidRPr="00A462C9" w:rsidRDefault="00A462C9" w:rsidP="00A46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62C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Prof. Dr. André </w:t>
      </w:r>
      <w:proofErr w:type="spellStart"/>
      <w:r w:rsidRPr="00A462C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Mountian</w:t>
      </w:r>
      <w:proofErr w:type="spellEnd"/>
    </w:p>
    <w:p w:rsidR="00A462C9" w:rsidRPr="00A462C9" w:rsidRDefault="00A462C9" w:rsidP="00A46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62C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Profa. Dra. Cristiane </w:t>
      </w:r>
      <w:proofErr w:type="spellStart"/>
      <w:r w:rsidRPr="00A462C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Kerches</w:t>
      </w:r>
      <w:proofErr w:type="spellEnd"/>
      <w:r w:rsidRPr="00A462C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da Silva Leite</w:t>
      </w:r>
    </w:p>
    <w:p w:rsidR="00A462C9" w:rsidRPr="00A462C9" w:rsidRDefault="00A462C9" w:rsidP="00A46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62C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Prof. Dr. Danilo Tavares</w:t>
      </w:r>
    </w:p>
    <w:p w:rsidR="00A462C9" w:rsidRPr="00A462C9" w:rsidRDefault="00A462C9" w:rsidP="00A46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462C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Prof. Dr. Eduardo</w:t>
      </w:r>
      <w:proofErr w:type="gramEnd"/>
      <w:r w:rsidRPr="00A462C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de Lima Caldas</w:t>
      </w:r>
    </w:p>
    <w:p w:rsidR="00A462C9" w:rsidRPr="00A462C9" w:rsidRDefault="00A462C9" w:rsidP="00A46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62C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Profa. Dra. Gislene Aparecida dos Santos</w:t>
      </w:r>
    </w:p>
    <w:p w:rsidR="00A462C9" w:rsidRPr="00A462C9" w:rsidRDefault="00A462C9" w:rsidP="00A46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62C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lastRenderedPageBreak/>
        <w:t xml:space="preserve">Prof. Dr. Jaime </w:t>
      </w:r>
      <w:proofErr w:type="spellStart"/>
      <w:r w:rsidRPr="00A462C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Crozatti</w:t>
      </w:r>
      <w:proofErr w:type="spellEnd"/>
    </w:p>
    <w:p w:rsidR="00A462C9" w:rsidRPr="00A462C9" w:rsidRDefault="00A462C9" w:rsidP="00A46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62C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Prof. Dr. Jorge Alberto Machado</w:t>
      </w:r>
    </w:p>
    <w:p w:rsidR="00A462C9" w:rsidRPr="00A462C9" w:rsidRDefault="00A462C9" w:rsidP="00A46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62C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Prof. Dr. José Carlos Vaz</w:t>
      </w:r>
    </w:p>
    <w:p w:rsidR="00A462C9" w:rsidRPr="00A462C9" w:rsidRDefault="00A462C9" w:rsidP="00A46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62C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Prof. Dr. José Renato de Campos Araújo</w:t>
      </w:r>
    </w:p>
    <w:p w:rsidR="00A462C9" w:rsidRPr="00A462C9" w:rsidRDefault="00A462C9" w:rsidP="00A46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62C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Prof. Dr. </w:t>
      </w:r>
      <w:proofErr w:type="spellStart"/>
      <w:r w:rsidRPr="00A462C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Luis</w:t>
      </w:r>
      <w:proofErr w:type="spellEnd"/>
      <w:r w:rsidRPr="00A462C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Gustavo </w:t>
      </w:r>
      <w:proofErr w:type="spellStart"/>
      <w:r w:rsidRPr="00A462C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Bambini</w:t>
      </w:r>
      <w:proofErr w:type="spellEnd"/>
      <w:r w:rsidRPr="00A462C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de Assis</w:t>
      </w:r>
    </w:p>
    <w:p w:rsidR="00A462C9" w:rsidRPr="00A462C9" w:rsidRDefault="00A462C9" w:rsidP="00A46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62C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Profa. Dra. Marta Assumpção Rodrigues</w:t>
      </w:r>
    </w:p>
    <w:p w:rsidR="00A462C9" w:rsidRPr="00A462C9" w:rsidRDefault="00A462C9" w:rsidP="00A46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62C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Prof. Dr. Martin </w:t>
      </w:r>
      <w:proofErr w:type="spellStart"/>
      <w:r w:rsidRPr="00A462C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Jayo</w:t>
      </w:r>
      <w:proofErr w:type="spellEnd"/>
    </w:p>
    <w:p w:rsidR="00A462C9" w:rsidRPr="00A462C9" w:rsidRDefault="00A462C9" w:rsidP="00A46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62C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Prof. Dr. Pablo </w:t>
      </w:r>
      <w:proofErr w:type="spellStart"/>
      <w:r w:rsidRPr="00A462C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Ortellado</w:t>
      </w:r>
      <w:proofErr w:type="spellEnd"/>
    </w:p>
    <w:p w:rsidR="00A462C9" w:rsidRPr="00A462C9" w:rsidRDefault="00A462C9" w:rsidP="00A46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62C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Profa. Dra. </w:t>
      </w:r>
      <w:proofErr w:type="spellStart"/>
      <w:r w:rsidRPr="00A462C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Patricia</w:t>
      </w:r>
      <w:proofErr w:type="spellEnd"/>
      <w:r w:rsidRPr="00A462C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Pr="00A462C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Emerenciano</w:t>
      </w:r>
      <w:proofErr w:type="spellEnd"/>
      <w:r w:rsidRPr="00A462C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Mendonça</w:t>
      </w:r>
    </w:p>
    <w:p w:rsidR="00A462C9" w:rsidRPr="00A462C9" w:rsidRDefault="00A462C9" w:rsidP="00A46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62C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Profa. Dra. Renata </w:t>
      </w:r>
      <w:proofErr w:type="spellStart"/>
      <w:r w:rsidRPr="00A462C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Mirandola</w:t>
      </w:r>
      <w:proofErr w:type="spellEnd"/>
      <w:r w:rsidRPr="00A462C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Pr="00A462C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Bichir</w:t>
      </w:r>
      <w:proofErr w:type="spellEnd"/>
    </w:p>
    <w:p w:rsidR="00A462C9" w:rsidRPr="00A462C9" w:rsidRDefault="00A462C9" w:rsidP="00A46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62C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Profa. Dra. </w:t>
      </w:r>
      <w:proofErr w:type="spellStart"/>
      <w:r w:rsidRPr="00A462C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Ursula</w:t>
      </w:r>
      <w:proofErr w:type="spellEnd"/>
      <w:r w:rsidRPr="00A462C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Dias Peres</w:t>
      </w:r>
    </w:p>
    <w:p w:rsidR="00A462C9" w:rsidRPr="00A462C9" w:rsidRDefault="00A462C9" w:rsidP="00A46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62C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Profa. Dra. Vivian </w:t>
      </w:r>
      <w:proofErr w:type="spellStart"/>
      <w:r w:rsidRPr="00A462C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Urquidi</w:t>
      </w:r>
      <w:proofErr w:type="spellEnd"/>
    </w:p>
    <w:p w:rsidR="00A462C9" w:rsidRPr="00A462C9" w:rsidRDefault="00A462C9" w:rsidP="00A46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62C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Prof. Dr. Wagner </w:t>
      </w:r>
      <w:proofErr w:type="spellStart"/>
      <w:r w:rsidRPr="00A462C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Pralon</w:t>
      </w:r>
      <w:proofErr w:type="spellEnd"/>
      <w:r w:rsidRPr="00A462C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Mancuso</w:t>
      </w:r>
    </w:p>
    <w:p w:rsidR="00A462C9" w:rsidRPr="00A462C9" w:rsidRDefault="00A462C9" w:rsidP="00A46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62C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Prof. Dr. Wagner Tadeu </w:t>
      </w:r>
      <w:proofErr w:type="spellStart"/>
      <w:r w:rsidRPr="00A462C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Iglecias</w:t>
      </w:r>
      <w:proofErr w:type="spellEnd"/>
    </w:p>
    <w:p w:rsidR="00BC4B6D" w:rsidRDefault="003D093E"/>
    <w:sectPr w:rsidR="00BC4B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2C9"/>
    <w:rsid w:val="0036437C"/>
    <w:rsid w:val="003D093E"/>
    <w:rsid w:val="00686902"/>
    <w:rsid w:val="00A462C9"/>
    <w:rsid w:val="00A5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A8C83-7FD6-4153-A535-8C6CB6D66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462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62C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date">
    <w:name w:val="date"/>
    <w:basedOn w:val="Fontepargpadro"/>
    <w:rsid w:val="00A462C9"/>
  </w:style>
  <w:style w:type="character" w:styleId="Hyperlink">
    <w:name w:val="Hyperlink"/>
    <w:basedOn w:val="Fontepargpadro"/>
    <w:uiPriority w:val="99"/>
    <w:semiHidden/>
    <w:unhideWhenUsed/>
    <w:rsid w:val="00A462C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46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A462C9"/>
    <w:rPr>
      <w:i/>
      <w:iCs/>
    </w:rPr>
  </w:style>
  <w:style w:type="character" w:styleId="Forte">
    <w:name w:val="Strong"/>
    <w:basedOn w:val="Fontepargpadro"/>
    <w:uiPriority w:val="22"/>
    <w:qFormat/>
    <w:rsid w:val="00A462C9"/>
    <w:rPr>
      <w:b/>
      <w:bCs/>
    </w:rPr>
  </w:style>
  <w:style w:type="character" w:customStyle="1" w:styleId="object">
    <w:name w:val="object"/>
    <w:basedOn w:val="Fontepargpadro"/>
    <w:rsid w:val="00A46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0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witter.com/shar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758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Bahiji Haje</dc:creator>
  <cp:keywords/>
  <dc:description/>
  <cp:lastModifiedBy>Bahiji Haje</cp:lastModifiedBy>
  <cp:revision>1</cp:revision>
  <dcterms:created xsi:type="dcterms:W3CDTF">2016-10-19T16:28:00Z</dcterms:created>
  <dcterms:modified xsi:type="dcterms:W3CDTF">2016-10-19T18:59:00Z</dcterms:modified>
</cp:coreProperties>
</file>