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41" w:rsidRPr="00CA1441" w:rsidRDefault="00A51A88" w:rsidP="00CA1441">
      <w:pPr>
        <w:spacing w:line="360" w:lineRule="auto"/>
        <w:ind w:left="-567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Decisão Comissão Eleitoral – Inscrição das Chapas – Eleição 2020</w:t>
      </w:r>
    </w:p>
    <w:p w:rsidR="00CA1441" w:rsidRDefault="00CA1441" w:rsidP="00CA1441">
      <w:pPr>
        <w:spacing w:line="360" w:lineRule="auto"/>
        <w:ind w:left="-567"/>
        <w:rPr>
          <w:rFonts w:ascii="Book Antiqua" w:hAnsi="Book Antiqua"/>
          <w:sz w:val="24"/>
          <w:szCs w:val="24"/>
        </w:rPr>
      </w:pPr>
    </w:p>
    <w:p w:rsidR="00CA1441" w:rsidRPr="00CA1441" w:rsidRDefault="00CA1441" w:rsidP="00CA1441">
      <w:pPr>
        <w:spacing w:line="360" w:lineRule="auto"/>
        <w:ind w:left="-567"/>
        <w:rPr>
          <w:rFonts w:ascii="Book Antiqua" w:hAnsi="Book Antiqua"/>
          <w:sz w:val="24"/>
          <w:szCs w:val="24"/>
        </w:rPr>
      </w:pPr>
    </w:p>
    <w:p w:rsidR="00A51A88" w:rsidRDefault="00A51A88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CA1441" w:rsidRPr="00CA1441">
        <w:rPr>
          <w:rFonts w:ascii="Book Antiqua" w:hAnsi="Book Antiqua"/>
          <w:sz w:val="24"/>
          <w:szCs w:val="24"/>
        </w:rPr>
        <w:t xml:space="preserve"> Comissão Eleitoral,</w:t>
      </w:r>
      <w:r>
        <w:rPr>
          <w:rFonts w:ascii="Book Antiqua" w:hAnsi="Book Antiqua"/>
          <w:sz w:val="24"/>
          <w:szCs w:val="24"/>
        </w:rPr>
        <w:t xml:space="preserve"> conforme se reúne nesta data, as 15:00 para conferência de documentação e posterior decisão sobre a inscrição das chapas ao pleito eleitoral da entidade Sindical SINTEPS, conforme calendário eleitoral previamente publicado.</w:t>
      </w:r>
    </w:p>
    <w:p w:rsidR="005B1653" w:rsidRDefault="005B1653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Após analisados todos os documentos protocolados pelas chapas no ato de inscrição, documentos estes requisitados conforme artigo 1º e parágrafos do Regimento Eleitoral chegaram os membros desta Comissão ao seguinte parecer. </w:t>
      </w:r>
    </w:p>
    <w:p w:rsidR="005B1653" w:rsidRDefault="005B1653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Entendem os membros da Comissão eleitoral de forma unânime pelo indeferimento da inscrição de ambas chapas, tendo em vista algumas irregularidades sanáveis constantes dos documentos protocolizados. </w:t>
      </w:r>
    </w:p>
    <w:p w:rsidR="002D407A" w:rsidRDefault="005B1653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Não obstante tenha decidido pelo indeferimento, </w:t>
      </w:r>
      <w:r w:rsidR="002D407A">
        <w:rPr>
          <w:rFonts w:ascii="Book Antiqua" w:hAnsi="Book Antiqua"/>
          <w:sz w:val="24"/>
          <w:szCs w:val="24"/>
        </w:rPr>
        <w:t>esta C</w:t>
      </w:r>
      <w:r>
        <w:rPr>
          <w:rFonts w:ascii="Book Antiqua" w:hAnsi="Book Antiqua"/>
          <w:sz w:val="24"/>
          <w:szCs w:val="24"/>
        </w:rPr>
        <w:t>omissão</w:t>
      </w:r>
      <w:r w:rsidR="002D407A">
        <w:rPr>
          <w:rFonts w:ascii="Book Antiqua" w:hAnsi="Book Antiqua"/>
          <w:sz w:val="24"/>
          <w:szCs w:val="24"/>
        </w:rPr>
        <w:t xml:space="preserve"> Eleitoral,</w:t>
      </w:r>
      <w:r>
        <w:rPr>
          <w:rFonts w:ascii="Book Antiqua" w:hAnsi="Book Antiqua"/>
          <w:sz w:val="24"/>
          <w:szCs w:val="24"/>
        </w:rPr>
        <w:t xml:space="preserve"> também de forma unânime</w:t>
      </w:r>
      <w:r w:rsidR="002D407A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decidiu pela </w:t>
      </w:r>
      <w:r w:rsidR="002D407A">
        <w:rPr>
          <w:rFonts w:ascii="Book Antiqua" w:hAnsi="Book Antiqua"/>
          <w:sz w:val="24"/>
          <w:szCs w:val="24"/>
        </w:rPr>
        <w:t xml:space="preserve">abertura do mesmo prazo de recurso, já previsto no parágrafo terceiro do artigo 1º do Regimento Eleitoral, ou seja, até o dia 18/03/2020, para que ambas chapas regularizem as inconsistências que serão abaixo relacionadas. </w:t>
      </w:r>
    </w:p>
    <w:p w:rsidR="002D407A" w:rsidRDefault="002D407A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Desta forma toda e qualquer retificação de documentos deverá ser feita e protocolizada junto à Comissão Eleitoral, até 18/03/2020,</w:t>
      </w:r>
      <w:r w:rsidR="007731F9">
        <w:rPr>
          <w:rFonts w:ascii="Book Antiqua" w:hAnsi="Book Antiqua"/>
          <w:sz w:val="24"/>
          <w:szCs w:val="24"/>
        </w:rPr>
        <w:t xml:space="preserve"> bem como o protocolo de eventual recurso desta decisão,</w:t>
      </w:r>
      <w:r>
        <w:rPr>
          <w:rFonts w:ascii="Book Antiqua" w:hAnsi="Book Antiqua"/>
          <w:sz w:val="24"/>
          <w:szCs w:val="24"/>
        </w:rPr>
        <w:t xml:space="preserve"> sob pena deste indeferimento se tornar definitivo, ante as irregularidades infra elencadas.</w:t>
      </w:r>
    </w:p>
    <w:p w:rsidR="002D407A" w:rsidRDefault="002D407A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São as irregularidades constatadas pela Comissão Eleitoral nos documentos protocolizados da </w:t>
      </w:r>
      <w:r w:rsidRPr="002D407A">
        <w:rPr>
          <w:rFonts w:ascii="Book Antiqua" w:hAnsi="Book Antiqua"/>
          <w:b/>
          <w:sz w:val="24"/>
          <w:szCs w:val="24"/>
          <w:u w:val="single"/>
        </w:rPr>
        <w:t>Chapa 1</w:t>
      </w:r>
      <w:r>
        <w:rPr>
          <w:rFonts w:ascii="Book Antiqua" w:hAnsi="Book Antiqua"/>
          <w:sz w:val="24"/>
          <w:szCs w:val="24"/>
        </w:rPr>
        <w:t>:</w:t>
      </w:r>
    </w:p>
    <w:p w:rsidR="00556AAA" w:rsidRDefault="00556AAA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1-Comprovante de endereço de Ronaldo Garcia Almeida </w:t>
      </w:r>
      <w:r w:rsidR="00510BFC">
        <w:rPr>
          <w:rFonts w:ascii="Book Antiqua" w:hAnsi="Book Antiqua"/>
          <w:sz w:val="24"/>
          <w:szCs w:val="24"/>
        </w:rPr>
        <w:t xml:space="preserve">não tem o </w:t>
      </w:r>
      <w:r>
        <w:rPr>
          <w:rFonts w:ascii="Book Antiqua" w:hAnsi="Book Antiqua"/>
          <w:sz w:val="24"/>
          <w:szCs w:val="24"/>
        </w:rPr>
        <w:t>nome.</w:t>
      </w:r>
    </w:p>
    <w:p w:rsidR="00556AAA" w:rsidRDefault="00556AAA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2- O comprovante de endereço de Margarete Maria Moisés </w:t>
      </w:r>
      <w:proofErr w:type="spellStart"/>
      <w:r>
        <w:rPr>
          <w:rFonts w:ascii="Book Antiqua" w:hAnsi="Book Antiqua"/>
          <w:sz w:val="24"/>
          <w:szCs w:val="24"/>
        </w:rPr>
        <w:t>Angeli</w:t>
      </w:r>
      <w:proofErr w:type="spellEnd"/>
      <w:r>
        <w:rPr>
          <w:rFonts w:ascii="Book Antiqua" w:hAnsi="Book Antiqua"/>
          <w:sz w:val="24"/>
          <w:szCs w:val="24"/>
        </w:rPr>
        <w:t xml:space="preserve"> não tem </w:t>
      </w:r>
      <w:r w:rsidR="00510BFC">
        <w:rPr>
          <w:rFonts w:ascii="Book Antiqua" w:hAnsi="Book Antiqua"/>
          <w:sz w:val="24"/>
          <w:szCs w:val="24"/>
        </w:rPr>
        <w:t xml:space="preserve">o </w:t>
      </w:r>
      <w:r>
        <w:rPr>
          <w:rFonts w:ascii="Book Antiqua" w:hAnsi="Book Antiqua"/>
          <w:sz w:val="24"/>
          <w:szCs w:val="24"/>
        </w:rPr>
        <w:t>nome.</w:t>
      </w:r>
    </w:p>
    <w:p w:rsidR="00556AAA" w:rsidRDefault="00556AAA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3- O comprovante de endereço de Marcio José </w:t>
      </w:r>
      <w:proofErr w:type="spellStart"/>
      <w:r>
        <w:rPr>
          <w:rFonts w:ascii="Book Antiqua" w:hAnsi="Book Antiqua"/>
          <w:sz w:val="24"/>
          <w:szCs w:val="24"/>
        </w:rPr>
        <w:t>Dionisio</w:t>
      </w:r>
      <w:proofErr w:type="spellEnd"/>
      <w:r>
        <w:rPr>
          <w:rFonts w:ascii="Book Antiqua" w:hAnsi="Book Antiqua"/>
          <w:sz w:val="24"/>
          <w:szCs w:val="24"/>
        </w:rPr>
        <w:t xml:space="preserve"> está no nome de outra pessoa.</w:t>
      </w:r>
    </w:p>
    <w:p w:rsidR="005B1653" w:rsidRDefault="002D407A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São as irregularidades constatadas pela Comissão Eleitoral nos documentos protocolizados da </w:t>
      </w:r>
      <w:r w:rsidRPr="002D407A">
        <w:rPr>
          <w:rFonts w:ascii="Book Antiqua" w:hAnsi="Book Antiqua"/>
          <w:b/>
          <w:sz w:val="24"/>
          <w:szCs w:val="24"/>
          <w:u w:val="single"/>
        </w:rPr>
        <w:t>Chapa 2</w:t>
      </w:r>
      <w:r>
        <w:rPr>
          <w:rFonts w:ascii="Book Antiqua" w:hAnsi="Book Antiqua"/>
          <w:sz w:val="24"/>
          <w:szCs w:val="24"/>
        </w:rPr>
        <w:t xml:space="preserve">:  </w:t>
      </w:r>
    </w:p>
    <w:p w:rsidR="00556AAA" w:rsidRDefault="00556AAA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– Os</w:t>
      </w:r>
      <w:r w:rsidR="00F47E26">
        <w:rPr>
          <w:rFonts w:ascii="Book Antiqua" w:hAnsi="Book Antiqua"/>
          <w:sz w:val="24"/>
          <w:szCs w:val="24"/>
        </w:rPr>
        <w:t xml:space="preserve"> (As)</w:t>
      </w:r>
      <w:r>
        <w:rPr>
          <w:rFonts w:ascii="Book Antiqua" w:hAnsi="Book Antiqua"/>
          <w:sz w:val="24"/>
          <w:szCs w:val="24"/>
        </w:rPr>
        <w:t xml:space="preserve"> candidatos</w:t>
      </w:r>
      <w:r w:rsidR="00F47E26">
        <w:rPr>
          <w:rFonts w:ascii="Book Antiqua" w:hAnsi="Book Antiqua"/>
          <w:sz w:val="24"/>
          <w:szCs w:val="24"/>
        </w:rPr>
        <w:t xml:space="preserve"> (as)</w:t>
      </w:r>
      <w:r>
        <w:rPr>
          <w:rFonts w:ascii="Book Antiqua" w:hAnsi="Book Antiqua"/>
          <w:sz w:val="24"/>
          <w:szCs w:val="24"/>
        </w:rPr>
        <w:t xml:space="preserve"> </w:t>
      </w:r>
      <w:r w:rsidR="00F47E26">
        <w:rPr>
          <w:rFonts w:ascii="Book Antiqua" w:hAnsi="Book Antiqua"/>
          <w:sz w:val="24"/>
          <w:szCs w:val="24"/>
        </w:rPr>
        <w:t>encontram-se inadimplentes com contribuições no Sindicato.</w:t>
      </w:r>
      <w:r w:rsidR="00F47E26">
        <w:rPr>
          <w:rFonts w:ascii="Book Antiqua" w:hAnsi="Book Antiqua"/>
          <w:sz w:val="24"/>
          <w:szCs w:val="24"/>
        </w:rPr>
        <w:t xml:space="preserve"> São eles:</w:t>
      </w:r>
    </w:p>
    <w:p w:rsidR="00556AAA" w:rsidRPr="00F47E26" w:rsidRDefault="00556AAA" w:rsidP="00F47E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F47E26">
        <w:rPr>
          <w:rFonts w:ascii="Book Antiqua" w:hAnsi="Book Antiqua"/>
          <w:sz w:val="24"/>
          <w:szCs w:val="24"/>
        </w:rPr>
        <w:t>Irinei</w:t>
      </w:r>
      <w:proofErr w:type="spellEnd"/>
      <w:r w:rsidRPr="00F47E26">
        <w:rPr>
          <w:rFonts w:ascii="Book Antiqua" w:hAnsi="Book Antiqua"/>
          <w:sz w:val="24"/>
          <w:szCs w:val="24"/>
        </w:rPr>
        <w:t xml:space="preserve"> Martins Costa</w:t>
      </w:r>
    </w:p>
    <w:p w:rsidR="00556AAA" w:rsidRPr="00F47E26" w:rsidRDefault="00556AAA" w:rsidP="00F47E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7E26">
        <w:rPr>
          <w:rFonts w:ascii="Book Antiqua" w:hAnsi="Book Antiqua"/>
          <w:sz w:val="24"/>
          <w:szCs w:val="24"/>
        </w:rPr>
        <w:t xml:space="preserve">José </w:t>
      </w:r>
      <w:proofErr w:type="spellStart"/>
      <w:r w:rsidRPr="00F47E26">
        <w:rPr>
          <w:rFonts w:ascii="Book Antiqua" w:hAnsi="Book Antiqua"/>
          <w:sz w:val="24"/>
          <w:szCs w:val="24"/>
        </w:rPr>
        <w:t>Nildo</w:t>
      </w:r>
      <w:proofErr w:type="spellEnd"/>
      <w:r w:rsidRPr="00F47E26">
        <w:rPr>
          <w:rFonts w:ascii="Book Antiqua" w:hAnsi="Book Antiqua"/>
          <w:sz w:val="24"/>
          <w:szCs w:val="24"/>
        </w:rPr>
        <w:t xml:space="preserve"> Alves Cardoso</w:t>
      </w:r>
    </w:p>
    <w:p w:rsidR="00556AAA" w:rsidRPr="00F47E26" w:rsidRDefault="00556AAA" w:rsidP="00F47E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7E26">
        <w:rPr>
          <w:rFonts w:ascii="Book Antiqua" w:hAnsi="Book Antiqua"/>
          <w:sz w:val="24"/>
          <w:szCs w:val="24"/>
        </w:rPr>
        <w:t xml:space="preserve">Herman </w:t>
      </w:r>
      <w:proofErr w:type="spellStart"/>
      <w:r w:rsidRPr="00F47E26">
        <w:rPr>
          <w:rFonts w:ascii="Book Antiqua" w:hAnsi="Book Antiqua"/>
          <w:sz w:val="24"/>
          <w:szCs w:val="24"/>
        </w:rPr>
        <w:t>Schanabel</w:t>
      </w:r>
      <w:proofErr w:type="spellEnd"/>
      <w:r w:rsidRPr="00F47E26">
        <w:rPr>
          <w:rFonts w:ascii="Book Antiqua" w:hAnsi="Book Antiqua"/>
          <w:sz w:val="24"/>
          <w:szCs w:val="24"/>
        </w:rPr>
        <w:t xml:space="preserve"> Fragoso</w:t>
      </w:r>
    </w:p>
    <w:p w:rsidR="00556AAA" w:rsidRPr="00F47E26" w:rsidRDefault="00556AAA" w:rsidP="00F47E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7E26">
        <w:rPr>
          <w:rFonts w:ascii="Book Antiqua" w:hAnsi="Book Antiqua"/>
          <w:sz w:val="24"/>
          <w:szCs w:val="24"/>
        </w:rPr>
        <w:t>Gloria de Noronha Campos</w:t>
      </w:r>
    </w:p>
    <w:p w:rsidR="00556AAA" w:rsidRPr="00F47E26" w:rsidRDefault="00556AAA" w:rsidP="00F47E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F47E26">
        <w:rPr>
          <w:rFonts w:ascii="Book Antiqua" w:hAnsi="Book Antiqua"/>
          <w:sz w:val="24"/>
          <w:szCs w:val="24"/>
        </w:rPr>
        <w:t>Taiz</w:t>
      </w:r>
      <w:proofErr w:type="spellEnd"/>
      <w:r w:rsidRPr="00F47E26">
        <w:rPr>
          <w:rFonts w:ascii="Book Antiqua" w:hAnsi="Book Antiqua"/>
          <w:sz w:val="24"/>
          <w:szCs w:val="24"/>
        </w:rPr>
        <w:t xml:space="preserve"> Cristine dos Santos</w:t>
      </w:r>
    </w:p>
    <w:p w:rsidR="00556AAA" w:rsidRPr="00F47E26" w:rsidRDefault="00556AAA" w:rsidP="00F47E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7E26">
        <w:rPr>
          <w:rFonts w:ascii="Book Antiqua" w:hAnsi="Book Antiqua"/>
          <w:sz w:val="24"/>
          <w:szCs w:val="24"/>
        </w:rPr>
        <w:t>Daniel F. Azevedo</w:t>
      </w:r>
    </w:p>
    <w:p w:rsidR="00556AAA" w:rsidRPr="00F47E26" w:rsidRDefault="00556AAA" w:rsidP="00F47E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F47E26">
        <w:rPr>
          <w:rFonts w:ascii="Book Antiqua" w:hAnsi="Book Antiqua"/>
          <w:sz w:val="24"/>
          <w:szCs w:val="24"/>
        </w:rPr>
        <w:t>Wasshington</w:t>
      </w:r>
      <w:proofErr w:type="spellEnd"/>
      <w:r w:rsidRPr="00F47E26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F47E26">
        <w:rPr>
          <w:rFonts w:ascii="Book Antiqua" w:hAnsi="Book Antiqua"/>
          <w:sz w:val="24"/>
          <w:szCs w:val="24"/>
        </w:rPr>
        <w:t>Araujo</w:t>
      </w:r>
      <w:proofErr w:type="spellEnd"/>
      <w:r w:rsidRPr="00F47E26">
        <w:rPr>
          <w:rFonts w:ascii="Book Antiqua" w:hAnsi="Book Antiqua"/>
          <w:sz w:val="24"/>
          <w:szCs w:val="24"/>
        </w:rPr>
        <w:t xml:space="preserve"> Bandeira</w:t>
      </w:r>
    </w:p>
    <w:p w:rsidR="00556AAA" w:rsidRPr="00F47E26" w:rsidRDefault="00556AAA" w:rsidP="00F47E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7E26">
        <w:rPr>
          <w:rFonts w:ascii="Book Antiqua" w:hAnsi="Book Antiqua"/>
          <w:sz w:val="24"/>
          <w:szCs w:val="24"/>
        </w:rPr>
        <w:t>Ronaldo Rodrigues dos Santos</w:t>
      </w:r>
    </w:p>
    <w:p w:rsidR="00556AAA" w:rsidRPr="00F47E26" w:rsidRDefault="00F47E26" w:rsidP="00F47E2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7E26">
        <w:rPr>
          <w:rFonts w:ascii="Book Antiqua" w:hAnsi="Book Antiqua"/>
          <w:sz w:val="24"/>
          <w:szCs w:val="24"/>
        </w:rPr>
        <w:t xml:space="preserve">Silvio Costa Torres. </w:t>
      </w:r>
      <w:r w:rsidR="00556AAA" w:rsidRPr="00F47E26">
        <w:rPr>
          <w:rFonts w:ascii="Book Antiqua" w:hAnsi="Book Antiqua"/>
          <w:sz w:val="24"/>
          <w:szCs w:val="24"/>
        </w:rPr>
        <w:t xml:space="preserve"> </w:t>
      </w:r>
    </w:p>
    <w:p w:rsidR="00556AAA" w:rsidRDefault="00556AAA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2- A cópia do documento de identidade de </w:t>
      </w:r>
      <w:proofErr w:type="spellStart"/>
      <w:r>
        <w:rPr>
          <w:rFonts w:ascii="Book Antiqua" w:hAnsi="Book Antiqua"/>
          <w:sz w:val="24"/>
          <w:szCs w:val="24"/>
        </w:rPr>
        <w:t>Taiz</w:t>
      </w:r>
      <w:proofErr w:type="spellEnd"/>
      <w:r>
        <w:rPr>
          <w:rFonts w:ascii="Book Antiqua" w:hAnsi="Book Antiqua"/>
          <w:sz w:val="24"/>
          <w:szCs w:val="24"/>
        </w:rPr>
        <w:t xml:space="preserve"> Cristine dos Santos está ilegível</w:t>
      </w:r>
      <w:r w:rsidR="00F47E26">
        <w:rPr>
          <w:rFonts w:ascii="Book Antiqua" w:hAnsi="Book Antiqua"/>
          <w:sz w:val="24"/>
          <w:szCs w:val="24"/>
        </w:rPr>
        <w:t xml:space="preserve">, devendo ser </w:t>
      </w:r>
      <w:proofErr w:type="spellStart"/>
      <w:r w:rsidR="00F47E26">
        <w:rPr>
          <w:rFonts w:ascii="Book Antiqua" w:hAnsi="Book Antiqua"/>
          <w:sz w:val="24"/>
          <w:szCs w:val="24"/>
        </w:rPr>
        <w:t>protoclizada</w:t>
      </w:r>
      <w:proofErr w:type="spellEnd"/>
      <w:r w:rsidR="00F47E26">
        <w:rPr>
          <w:rFonts w:ascii="Book Antiqua" w:hAnsi="Book Antiqua"/>
          <w:sz w:val="24"/>
          <w:szCs w:val="24"/>
        </w:rPr>
        <w:t xml:space="preserve"> de forma legível</w:t>
      </w:r>
      <w:r>
        <w:rPr>
          <w:rFonts w:ascii="Book Antiqua" w:hAnsi="Book Antiqua"/>
          <w:sz w:val="24"/>
          <w:szCs w:val="24"/>
        </w:rPr>
        <w:t>.</w:t>
      </w:r>
    </w:p>
    <w:p w:rsidR="00556AAA" w:rsidRDefault="00556AAA" w:rsidP="00CA1441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3-A assinatura na ficha de inscrição de </w:t>
      </w:r>
      <w:r w:rsidR="006A1569">
        <w:rPr>
          <w:rFonts w:ascii="Book Antiqua" w:hAnsi="Book Antiqua"/>
          <w:sz w:val="24"/>
          <w:szCs w:val="24"/>
        </w:rPr>
        <w:t xml:space="preserve">José </w:t>
      </w:r>
      <w:proofErr w:type="spellStart"/>
      <w:r w:rsidR="006A1569">
        <w:rPr>
          <w:rFonts w:ascii="Book Antiqua" w:hAnsi="Book Antiqua"/>
          <w:sz w:val="24"/>
          <w:szCs w:val="24"/>
        </w:rPr>
        <w:t>Nildo</w:t>
      </w:r>
      <w:proofErr w:type="spellEnd"/>
      <w:r w:rsidR="006A1569">
        <w:rPr>
          <w:rFonts w:ascii="Book Antiqua" w:hAnsi="Book Antiqua"/>
          <w:sz w:val="24"/>
          <w:szCs w:val="24"/>
        </w:rPr>
        <w:t xml:space="preserve"> Alves dos Santos não confere com o documento de identidade apresentado</w:t>
      </w:r>
      <w:r w:rsidR="00F47E26">
        <w:rPr>
          <w:rFonts w:ascii="Book Antiqua" w:hAnsi="Book Antiqua"/>
          <w:sz w:val="24"/>
          <w:szCs w:val="24"/>
        </w:rPr>
        <w:t xml:space="preserve"> pelo candidato, devendo ser protocolizada nova ficha de inscrição com assinatura semelhante à assinatura do documento de identificação.</w:t>
      </w:r>
    </w:p>
    <w:p w:rsidR="00F55DA7" w:rsidRDefault="00F55DA7" w:rsidP="00CD7A09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</w:p>
    <w:p w:rsidR="002D407A" w:rsidRDefault="002D407A" w:rsidP="002D407A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 w:rsidRPr="002D407A">
        <w:rPr>
          <w:rFonts w:ascii="Book Antiqua" w:hAnsi="Book Antiqua"/>
          <w:sz w:val="24"/>
          <w:szCs w:val="24"/>
        </w:rPr>
        <w:lastRenderedPageBreak/>
        <w:t>São Paulo, 03 de março d</w:t>
      </w:r>
      <w:bookmarkStart w:id="0" w:name="_GoBack"/>
      <w:bookmarkEnd w:id="0"/>
      <w:r w:rsidRPr="002D407A">
        <w:rPr>
          <w:rFonts w:ascii="Book Antiqua" w:hAnsi="Book Antiqua"/>
          <w:sz w:val="24"/>
          <w:szCs w:val="24"/>
        </w:rPr>
        <w:t>e 2020.</w:t>
      </w:r>
    </w:p>
    <w:p w:rsidR="002D407A" w:rsidRPr="002D407A" w:rsidRDefault="002D407A" w:rsidP="002D407A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</w:p>
    <w:p w:rsidR="002D407A" w:rsidRP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b/>
          <w:sz w:val="24"/>
          <w:szCs w:val="24"/>
        </w:rPr>
      </w:pPr>
      <w:r w:rsidRPr="002D407A">
        <w:rPr>
          <w:rFonts w:ascii="Book Antiqua" w:hAnsi="Book Antiqua"/>
          <w:b/>
          <w:sz w:val="24"/>
          <w:szCs w:val="24"/>
        </w:rPr>
        <w:t>ARLINDO THEODORO DE SOUZA JÚNIOR</w:t>
      </w:r>
    </w:p>
    <w:p w:rsid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 w:rsidRPr="002D407A">
        <w:rPr>
          <w:rFonts w:ascii="Book Antiqua" w:hAnsi="Book Antiqua"/>
          <w:sz w:val="24"/>
          <w:szCs w:val="24"/>
        </w:rPr>
        <w:t>Presidente da Comissão Eleitoral</w:t>
      </w:r>
    </w:p>
    <w:p w:rsidR="002D407A" w:rsidRPr="002D407A" w:rsidRDefault="002D407A" w:rsidP="002D407A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</w:p>
    <w:p w:rsidR="002D407A" w:rsidRP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b/>
          <w:sz w:val="24"/>
          <w:szCs w:val="24"/>
        </w:rPr>
      </w:pPr>
      <w:r w:rsidRPr="002D407A">
        <w:rPr>
          <w:rFonts w:ascii="Book Antiqua" w:hAnsi="Book Antiqua"/>
          <w:b/>
          <w:sz w:val="24"/>
          <w:szCs w:val="24"/>
        </w:rPr>
        <w:t>JAMILE CRISTINA SILVESTRE DE CARVALHO</w:t>
      </w:r>
    </w:p>
    <w:p w:rsid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 w:rsidRPr="002D407A">
        <w:rPr>
          <w:rFonts w:ascii="Book Antiqua" w:hAnsi="Book Antiqua"/>
          <w:sz w:val="24"/>
          <w:szCs w:val="24"/>
        </w:rPr>
        <w:t>Comissão eleitoral</w:t>
      </w:r>
    </w:p>
    <w:p w:rsidR="002D407A" w:rsidRPr="002D407A" w:rsidRDefault="002D407A" w:rsidP="002D407A">
      <w:pPr>
        <w:spacing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</w:p>
    <w:p w:rsidR="002D407A" w:rsidRPr="002D407A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b/>
          <w:sz w:val="24"/>
          <w:szCs w:val="24"/>
        </w:rPr>
      </w:pPr>
      <w:r w:rsidRPr="002D407A">
        <w:rPr>
          <w:rFonts w:ascii="Book Antiqua" w:hAnsi="Book Antiqua"/>
          <w:b/>
          <w:sz w:val="24"/>
          <w:szCs w:val="24"/>
        </w:rPr>
        <w:t>LAÉRCIO GUERREIRO DE SOUZA</w:t>
      </w:r>
    </w:p>
    <w:p w:rsidR="00F55DA7" w:rsidRPr="00CA1441" w:rsidRDefault="002D407A" w:rsidP="002D407A">
      <w:pPr>
        <w:spacing w:after="0" w:line="360" w:lineRule="auto"/>
        <w:ind w:left="-567" w:firstLine="3402"/>
        <w:jc w:val="both"/>
        <w:rPr>
          <w:rFonts w:ascii="Book Antiqua" w:hAnsi="Book Antiqua"/>
          <w:sz w:val="24"/>
          <w:szCs w:val="24"/>
        </w:rPr>
      </w:pPr>
      <w:r w:rsidRPr="002D407A">
        <w:rPr>
          <w:rFonts w:ascii="Book Antiqua" w:hAnsi="Book Antiqua"/>
          <w:sz w:val="24"/>
          <w:szCs w:val="24"/>
        </w:rPr>
        <w:t>Comissão eleitoral</w:t>
      </w:r>
    </w:p>
    <w:sectPr w:rsidR="00F55DA7" w:rsidRPr="00CA144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E58"/>
    <w:multiLevelType w:val="hybridMultilevel"/>
    <w:tmpl w:val="8BC6AA56"/>
    <w:lvl w:ilvl="0" w:tplc="CF36F46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6B"/>
    <w:rsid w:val="00237CCC"/>
    <w:rsid w:val="00241410"/>
    <w:rsid w:val="002903DE"/>
    <w:rsid w:val="002D407A"/>
    <w:rsid w:val="00365055"/>
    <w:rsid w:val="00510BFC"/>
    <w:rsid w:val="00553F35"/>
    <w:rsid w:val="00556AAA"/>
    <w:rsid w:val="005B1653"/>
    <w:rsid w:val="005D2CA7"/>
    <w:rsid w:val="006A1569"/>
    <w:rsid w:val="007731F9"/>
    <w:rsid w:val="008022A6"/>
    <w:rsid w:val="009743E5"/>
    <w:rsid w:val="00A0016B"/>
    <w:rsid w:val="00A470A1"/>
    <w:rsid w:val="00A51A88"/>
    <w:rsid w:val="00B547AB"/>
    <w:rsid w:val="00CA1441"/>
    <w:rsid w:val="00CD7A09"/>
    <w:rsid w:val="00E733D7"/>
    <w:rsid w:val="00F47E26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0E3ED"/>
  <w14:defaultImageDpi w14:val="0"/>
  <w15:docId w15:val="{E8867472-ADE7-4C10-9F86-2D81F2D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A0016B"/>
    <w:rPr>
      <w:rFonts w:cs="Times New Roman"/>
      <w:b/>
    </w:rPr>
  </w:style>
  <w:style w:type="character" w:styleId="nfase">
    <w:name w:val="Emphasis"/>
    <w:uiPriority w:val="20"/>
    <w:qFormat/>
    <w:rsid w:val="00A0016B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F4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420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12</cp:revision>
  <dcterms:created xsi:type="dcterms:W3CDTF">2020-03-16T19:01:00Z</dcterms:created>
  <dcterms:modified xsi:type="dcterms:W3CDTF">2020-03-16T21:20:00Z</dcterms:modified>
</cp:coreProperties>
</file>